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EC0353" w14:textId="67A5058E" w:rsidR="00090447" w:rsidRPr="00090447" w:rsidRDefault="00090447">
      <w:pPr>
        <w:rPr>
          <w:rFonts w:ascii="Century Gothic" w:hAnsi="Century Gothic" w:cs="Open Sans"/>
          <w:b/>
          <w:bCs/>
          <w:color w:val="333333"/>
          <w:sz w:val="32"/>
          <w:szCs w:val="32"/>
        </w:rPr>
      </w:pPr>
      <w:r w:rsidRPr="00090447">
        <w:rPr>
          <w:rFonts w:ascii="Century Gothic" w:hAnsi="Century Gothic" w:cs="Open Sans"/>
          <w:b/>
          <w:bCs/>
          <w:color w:val="333333"/>
          <w:sz w:val="32"/>
          <w:szCs w:val="32"/>
        </w:rPr>
        <w:t>Physical Characterization of Eri Silk Fibers Produced in Kenya</w:t>
      </w:r>
    </w:p>
    <w:p w14:paraId="2DB6F009" w14:textId="2E69764C" w:rsidR="00090447" w:rsidRPr="00090447" w:rsidRDefault="00090447">
      <w:pPr>
        <w:rPr>
          <w:rFonts w:ascii="Century Gothic" w:hAnsi="Century Gothic"/>
        </w:rPr>
      </w:pPr>
      <w:r w:rsidRPr="00090447">
        <w:rPr>
          <w:rFonts w:ascii="Century Gothic" w:hAnsi="Century Gothic" w:cs="Open Sans"/>
          <w:color w:val="333333"/>
          <w:sz w:val="26"/>
          <w:szCs w:val="26"/>
        </w:rPr>
        <w:t xml:space="preserve">Eri silk produced in Kenya was characterized for sericin content, moisture content, surface morphology, thermal properties, functional groups, crystallinity, and single </w:t>
      </w:r>
      <w:proofErr w:type="spellStart"/>
      <w:r w:rsidRPr="00090447">
        <w:rPr>
          <w:rFonts w:ascii="Century Gothic" w:hAnsi="Century Gothic" w:cs="Open Sans"/>
          <w:color w:val="333333"/>
          <w:sz w:val="26"/>
          <w:szCs w:val="26"/>
        </w:rPr>
        <w:t>fiber</w:t>
      </w:r>
      <w:proofErr w:type="spellEnd"/>
      <w:r w:rsidRPr="00090447">
        <w:rPr>
          <w:rFonts w:ascii="Century Gothic" w:hAnsi="Century Gothic" w:cs="Open Sans"/>
          <w:color w:val="333333"/>
          <w:sz w:val="26"/>
          <w:szCs w:val="26"/>
        </w:rPr>
        <w:t xml:space="preserve"> tensile strength. It was found that Kenyan Eri silk possesses comparable physical properties to those of commercial silk producing countries. At a degummed tensile strength of 6.81cN, Kenyan Eri silk had comparable strength despite having low crystallinity (29.2%). This is an indication that on optimizing rearing procedures and practices of Eri silkworms to certain regions of Kenyan environment, better quality silk </w:t>
      </w:r>
      <w:proofErr w:type="spellStart"/>
      <w:r w:rsidRPr="00090447">
        <w:rPr>
          <w:rFonts w:ascii="Century Gothic" w:hAnsi="Century Gothic" w:cs="Open Sans"/>
          <w:color w:val="333333"/>
          <w:sz w:val="26"/>
          <w:szCs w:val="26"/>
        </w:rPr>
        <w:t>fibers</w:t>
      </w:r>
      <w:proofErr w:type="spellEnd"/>
      <w:r w:rsidRPr="00090447">
        <w:rPr>
          <w:rFonts w:ascii="Century Gothic" w:hAnsi="Century Gothic" w:cs="Open Sans"/>
          <w:color w:val="333333"/>
          <w:sz w:val="26"/>
          <w:szCs w:val="26"/>
        </w:rPr>
        <w:t xml:space="preserve"> can be produced that are competitive in the world market.</w:t>
      </w:r>
    </w:p>
    <w:sectPr w:rsidR="00090447" w:rsidRPr="0009044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0447"/>
    <w:rsid w:val="00090447"/>
    <w:rsid w:val="007A6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6E454D"/>
  <w15:chartTrackingRefBased/>
  <w15:docId w15:val="{E3FB17D9-007D-45E7-8C55-6636E3F08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K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904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904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044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04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9044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044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9044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9044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9044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9044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044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044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044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9044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9044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9044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9044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9044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9044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904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9044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9044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904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9044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9044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9044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9044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9044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9044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615</Characters>
  <Application>Microsoft Office Word</Application>
  <DocSecurity>0</DocSecurity>
  <Lines>5</Lines>
  <Paragraphs>1</Paragraphs>
  <ScaleCrop>false</ScaleCrop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Shadrack Mumbe Onyango</dc:creator>
  <cp:keywords/>
  <dc:description/>
  <cp:lastModifiedBy>Shadrack Mumbe Onyango</cp:lastModifiedBy>
  <cp:revision>1</cp:revision>
  <dcterms:created xsi:type="dcterms:W3CDTF">2024-07-03T07:14:00Z</dcterms:created>
  <dcterms:modified xsi:type="dcterms:W3CDTF">2024-07-03T07:16:00Z</dcterms:modified>
</cp:coreProperties>
</file>